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right="1134" w:firstLine="142.00000000000003"/>
        <w:jc w:val="center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anchor allowOverlap="1" behindDoc="0" distB="0" distT="575945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9032240</wp:posOffset>
            </wp:positionV>
            <wp:extent cx="7545600" cy="1659600"/>
            <wp:effectExtent b="0" l="0" r="0" t="0"/>
            <wp:wrapTopAndBottom distB="0" distT="575945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5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anchor allowOverlap="1" behindDoc="0" distB="72009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635</wp:posOffset>
            </wp:positionV>
            <wp:extent cx="7545070" cy="1230630"/>
            <wp:effectExtent b="0" l="0" r="0" t="0"/>
            <wp:wrapTopAndBottom distB="720090" dist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23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" w:cs="Open Sans" w:eastAsia="Open Sans" w:hAnsi="Open Sans"/>
          <w:b w:val="1"/>
          <w:color w:val="3f5da8"/>
          <w:sz w:val="28"/>
          <w:szCs w:val="28"/>
          <w:rtl w:val="0"/>
        </w:rPr>
        <w:t xml:space="preserve">COMUNICATO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134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6"/>
          <w:szCs w:val="36"/>
          <w:rtl w:val="0"/>
        </w:rPr>
        <w:t xml:space="preserve">Sanità Marche: un sistema intelligente telefona ai pazienti in isolamento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Si chiama Sm@rtAlert e contatta in automatico chi è isolato o in quarantena per raccogliere dati sullo stato di salute. Alla domanda “Come sta?”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rileva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la risposta del paziente, aggiorna la scheda medica e, se necessario, 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pone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altri quesiti sui sintomi covid.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Si tratta di un sistema multicanale e informatizzato che ASUR 1 di Regione Marche ha realizzato in collaborazione con I-Tel per contattare e raccogliere il feedback del paziente in modalità completamente digitale: due volte al giorno e senza operatori umani.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Dopo aver chiesto conferma sull’identità della persona, il sistema apre un “dialogo” virtuale col paziente da cui scaturiscono una serie di azioni e di escalation. Fino a inviare, se necessario, un sanitario al domicilio del paziente.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 seconda della risposta del cittadino, infatti, il sistema di intelligenza artificiale pone specifiche domande e rileva le risposte aggiornando in automatico le schede mediche.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Sempre in automatico e via sms, nei giorni scorsi l’Asur di Regione Marche ha anche contattato i cittadini che avevano prenotato la terza dose di vaccino proponendo un anticipo di appuntamento a chi avesse ricevuto l’ultima dose da più di 120 giorni. Obiettivo: velocizzare la somministrazione delle dosi “booster” a chi ne ha più bisogno.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La soluzione Sm@rtAlert di telemonitoraggio dei sintomi covid è già attiva in Italia anche in molte altre aziende sanitarie. Grazie all’interazione multicanale - via telefono ma anche sms, mail, app o chatbot – azzera le distanze tra cittadini e sanità e arriva ogni giorno a casa delle persone per monitorare l’andamento dei contagi.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Roma, 24 gennaio 2022</w:t>
      </w:r>
      <w:r w:rsidDel="00000000" w:rsidR="00000000" w:rsidRPr="00000000">
        <w:rPr>
          <w:rFonts w:ascii="Open Sans" w:cs="Open Sans" w:eastAsia="Open Sans" w:hAnsi="Open Sans"/>
          <w:sz w:val="21"/>
          <w:szCs w:val="21"/>
        </w:rPr>
        <w:drawing>
          <wp:anchor allowOverlap="1" behindDoc="0" distB="0" distT="360045" distL="114300" distR="114300" hidden="0" layoutInCell="1" locked="0" relativeHeight="0" simplePos="0">
            <wp:simplePos x="0" y="0"/>
            <wp:positionH relativeFrom="margin">
              <wp:posOffset>-713103</wp:posOffset>
            </wp:positionH>
            <wp:positionV relativeFrom="margin">
              <wp:posOffset>9277350</wp:posOffset>
            </wp:positionV>
            <wp:extent cx="7545070" cy="697230"/>
            <wp:effectExtent b="0" l="0" r="0" t="0"/>
            <wp:wrapTopAndBottom distB="0" distT="360045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697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927C4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S98SizwsXv0VLSrCb/YGTrEJQ==">AMUW2mVQHmXWJJsNRg4LUEGcaYQDQ/XTq/kRsLJpIwsrGqs8M13/KH2mAG83Bucd+tpCL0XCcVTtRWZKdP05tEWDT7elS9tCHmXFOxz4SZw3csd+oK6HYJMIH3sPDGFkTAsgm28k/fRZ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2022-01-24T14:02:00Z</dcterms:created>
  <dc:creator>I-Tel</dc:creator>
</cp:coreProperties>
</file>