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35BFC" w14:textId="70B2F4C1" w:rsidR="00856BE6" w:rsidRDefault="00856BE6">
      <w:pPr>
        <w:pBdr>
          <w:top w:val="nil"/>
          <w:left w:val="nil"/>
          <w:bottom w:val="nil"/>
          <w:right w:val="nil"/>
          <w:between w:val="nil"/>
        </w:pBdr>
        <w:ind w:left="1134" w:right="1134" w:firstLine="142"/>
        <w:jc w:val="center"/>
        <w:rPr>
          <w:rFonts w:ascii="Open Sans" w:eastAsia="Open Sans" w:hAnsi="Open Sans" w:cs="Open Sans"/>
          <w:b/>
          <w:color w:val="3F5DA8"/>
          <w:sz w:val="28"/>
          <w:szCs w:val="28"/>
        </w:rPr>
      </w:pPr>
    </w:p>
    <w:p w14:paraId="00000001" w14:textId="1A70E30E" w:rsidR="008C6F4E" w:rsidRDefault="009B767E">
      <w:pPr>
        <w:pBdr>
          <w:top w:val="nil"/>
          <w:left w:val="nil"/>
          <w:bottom w:val="nil"/>
          <w:right w:val="nil"/>
          <w:between w:val="nil"/>
        </w:pBdr>
        <w:ind w:left="1134" w:right="1134" w:firstLine="14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Open Sans" w:eastAsia="Open Sans" w:hAnsi="Open Sans" w:cs="Open Sans"/>
          <w:b/>
          <w:color w:val="3F5DA8"/>
          <w:sz w:val="28"/>
          <w:szCs w:val="28"/>
        </w:rPr>
        <w:t>COMUNICATO STAMPA</w:t>
      </w:r>
    </w:p>
    <w:p w14:paraId="00000002" w14:textId="77777777" w:rsidR="008C6F4E" w:rsidRDefault="008C6F4E">
      <w:pPr>
        <w:rPr>
          <w:rFonts w:ascii="Times New Roman" w:eastAsia="Times New Roman" w:hAnsi="Times New Roman" w:cs="Times New Roman"/>
        </w:rPr>
      </w:pPr>
    </w:p>
    <w:bookmarkStart w:id="0" w:name="_heading=h.gjdgxs" w:colFirst="0" w:colLast="0"/>
    <w:bookmarkEnd w:id="0"/>
    <w:p w14:paraId="00000003" w14:textId="5153F414" w:rsidR="008C6F4E" w:rsidRDefault="00A27D04">
      <w:pPr>
        <w:ind w:left="1134" w:right="1134" w:firstLine="142"/>
        <w:jc w:val="center"/>
        <w:rPr>
          <w:rFonts w:ascii="Times New Roman" w:eastAsia="Times New Roman" w:hAnsi="Times New Roman" w:cs="Times New Roman"/>
        </w:rPr>
      </w:pPr>
      <w:sdt>
        <w:sdtPr>
          <w:tag w:val="goog_rdk_2"/>
          <w:id w:val="579563527"/>
        </w:sdtPr>
        <w:sdtEndPr/>
        <w:sdtContent>
          <w:r w:rsidR="008E2FD7">
            <w:t xml:space="preserve">     </w:t>
          </w:r>
        </w:sdtContent>
      </w:sdt>
      <w:r w:rsidR="008E2FD7">
        <w:rPr>
          <w:rFonts w:ascii="Open Sans" w:eastAsia="Open Sans" w:hAnsi="Open Sans" w:cs="Open Sans"/>
          <w:b/>
          <w:color w:val="000000"/>
          <w:sz w:val="36"/>
          <w:szCs w:val="36"/>
        </w:rPr>
        <w:t>100 Donne per Tutte</w:t>
      </w:r>
    </w:p>
    <w:p w14:paraId="00000004" w14:textId="30D58496" w:rsidR="008C6F4E" w:rsidRDefault="008E2FD7" w:rsidP="008E2FD7">
      <w:pPr>
        <w:ind w:left="426" w:right="1134" w:hanging="426"/>
        <w:jc w:val="center"/>
        <w:rPr>
          <w:rFonts w:ascii="Times New Roman" w:eastAsia="Times New Roman" w:hAnsi="Times New Roman" w:cs="Times New Roman"/>
        </w:rPr>
      </w:pPr>
      <w:r>
        <w:rPr>
          <w:rFonts w:ascii="Open Sans" w:eastAsia="Open Sans" w:hAnsi="Open Sans" w:cs="Open Sans"/>
          <w:b/>
          <w:color w:val="000000"/>
          <w:sz w:val="36"/>
          <w:szCs w:val="36"/>
        </w:rPr>
        <w:t>Stefania Mancini parla della forza delle donne</w:t>
      </w:r>
      <w:r w:rsidR="009B767E">
        <w:rPr>
          <w:rFonts w:ascii="Open Sans" w:eastAsia="Open Sans" w:hAnsi="Open Sans" w:cs="Open Sans"/>
          <w:b/>
          <w:color w:val="000000"/>
          <w:sz w:val="36"/>
          <w:szCs w:val="36"/>
        </w:rPr>
        <w:t xml:space="preserve"> </w:t>
      </w:r>
    </w:p>
    <w:p w14:paraId="00000005" w14:textId="77777777" w:rsidR="008C6F4E" w:rsidRDefault="008C6F4E">
      <w:pPr>
        <w:rPr>
          <w:rFonts w:ascii="Open Sans" w:eastAsia="Open Sans" w:hAnsi="Open Sans" w:cs="Open Sans"/>
          <w:color w:val="000000"/>
          <w:sz w:val="21"/>
          <w:szCs w:val="21"/>
          <w:highlight w:val="white"/>
        </w:rPr>
      </w:pPr>
    </w:p>
    <w:p w14:paraId="00825F12" w14:textId="77777777" w:rsidR="005A509C" w:rsidRDefault="009B767E" w:rsidP="008E2FD7">
      <w:pPr>
        <w:rPr>
          <w:rFonts w:ascii="Times New Roman" w:eastAsia="Times New Roman" w:hAnsi="Times New Roman" w:cs="Times New Roman"/>
        </w:rPr>
      </w:pPr>
      <w:r>
        <w:rPr>
          <w:rFonts w:ascii="Open Sans" w:eastAsia="Open Sans" w:hAnsi="Open Sans" w:cs="Open Sans"/>
          <w:color w:val="000000"/>
          <w:sz w:val="21"/>
          <w:szCs w:val="21"/>
          <w:highlight w:val="white"/>
        </w:rPr>
        <w:t xml:space="preserve"> </w:t>
      </w:r>
    </w:p>
    <w:p w14:paraId="552AA264" w14:textId="14E717A2" w:rsidR="008E2FD7" w:rsidRPr="008E2FD7" w:rsidRDefault="008E2FD7" w:rsidP="008E2F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8E2FD7">
        <w:rPr>
          <w:rFonts w:ascii="Times New Roman" w:eastAsia="Times New Roman" w:hAnsi="Times New Roman" w:cs="Times New Roman"/>
        </w:rPr>
        <w:t>ecnologia, scienza, ricerca, economia, lavoro e politica. Sono alcuni dei temi trattati dura</w:t>
      </w:r>
      <w:r>
        <w:rPr>
          <w:rFonts w:ascii="Times New Roman" w:eastAsia="Times New Roman" w:hAnsi="Times New Roman" w:cs="Times New Roman"/>
        </w:rPr>
        <w:t xml:space="preserve">nte la presentazione del libro </w:t>
      </w:r>
      <w:r w:rsidRPr="008E2FD7">
        <w:rPr>
          <w:rFonts w:ascii="Times New Roman" w:eastAsia="Times New Roman" w:hAnsi="Times New Roman" w:cs="Times New Roman"/>
          <w:i/>
        </w:rPr>
        <w:t>100 Donne per Tutte</w:t>
      </w:r>
      <w:r w:rsidRPr="008E2FD7"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</w:rPr>
        <w:t>ganizzata ad Albano Laziale dall’Assessorato alle Pari O</w:t>
      </w:r>
      <w:r w:rsidRPr="008E2FD7">
        <w:rPr>
          <w:rFonts w:ascii="Times New Roman" w:eastAsia="Times New Roman" w:hAnsi="Times New Roman" w:cs="Times New Roman"/>
        </w:rPr>
        <w:t xml:space="preserve">pportunità. </w:t>
      </w:r>
    </w:p>
    <w:p w14:paraId="5FA4AF01" w14:textId="77777777" w:rsidR="008E2FD7" w:rsidRPr="008E2FD7" w:rsidRDefault="008E2FD7" w:rsidP="008E2FD7">
      <w:pPr>
        <w:rPr>
          <w:rFonts w:ascii="Times New Roman" w:eastAsia="Times New Roman" w:hAnsi="Times New Roman" w:cs="Times New Roman"/>
        </w:rPr>
      </w:pPr>
    </w:p>
    <w:p w14:paraId="2324EFEE" w14:textId="4E85EA60" w:rsidR="008E2FD7" w:rsidRDefault="008E2FD7" w:rsidP="008E2FD7">
      <w:pPr>
        <w:rPr>
          <w:rFonts w:ascii="Times New Roman" w:eastAsia="Times New Roman" w:hAnsi="Times New Roman" w:cs="Times New Roman"/>
        </w:rPr>
      </w:pPr>
      <w:r w:rsidRPr="008E2FD7">
        <w:rPr>
          <w:rFonts w:ascii="Times New Roman" w:eastAsia="Times New Roman" w:hAnsi="Times New Roman" w:cs="Times New Roman"/>
        </w:rPr>
        <w:t xml:space="preserve">Il volume, a cura di Arianna </w:t>
      </w:r>
      <w:proofErr w:type="spellStart"/>
      <w:r w:rsidRPr="008E2FD7">
        <w:rPr>
          <w:rFonts w:ascii="Times New Roman" w:eastAsia="Times New Roman" w:hAnsi="Times New Roman" w:cs="Times New Roman"/>
        </w:rPr>
        <w:t>Pigini</w:t>
      </w:r>
      <w:proofErr w:type="spellEnd"/>
      <w:r w:rsidRPr="008E2FD7">
        <w:rPr>
          <w:rFonts w:ascii="Times New Roman" w:eastAsia="Times New Roman" w:hAnsi="Times New Roman" w:cs="Times New Roman"/>
        </w:rPr>
        <w:t>, è una raccolta di cento autobiografie di donne che hanno raggiunto significativi risultati personali e lavorativi. Donne coraggiose, manage</w:t>
      </w:r>
      <w:r>
        <w:rPr>
          <w:rFonts w:ascii="Times New Roman" w:eastAsia="Times New Roman" w:hAnsi="Times New Roman" w:cs="Times New Roman"/>
        </w:rPr>
        <w:t>r, poetesse, musiciste, docenti</w:t>
      </w:r>
      <w:r w:rsidRPr="008E2FD7">
        <w:rPr>
          <w:rFonts w:ascii="Times New Roman" w:eastAsia="Times New Roman" w:hAnsi="Times New Roman" w:cs="Times New Roman"/>
        </w:rPr>
        <w:t xml:space="preserve"> che sono uscite dagli stereotipi di genere raggiungendo l’eccellenza. Figure che sono state capaci, in un mondo di uomini, di distinguersi affrontando una lotta quotidiana contro disparità e violenza. Di tecnologi</w:t>
      </w:r>
      <w:r>
        <w:rPr>
          <w:rFonts w:ascii="Times New Roman" w:eastAsia="Times New Roman" w:hAnsi="Times New Roman" w:cs="Times New Roman"/>
        </w:rPr>
        <w:t>a ha parlato la co-</w:t>
      </w:r>
      <w:r w:rsidRPr="008E2FD7">
        <w:rPr>
          <w:rFonts w:ascii="Times New Roman" w:eastAsia="Times New Roman" w:hAnsi="Times New Roman" w:cs="Times New Roman"/>
        </w:rPr>
        <w:t xml:space="preserve">fondatrice e direttrice generale di I-Tel, Stefania Mancini, che si è soffermata molto sulla necessità di coinvolgere sempre più donne nel mondo </w:t>
      </w:r>
      <w:proofErr w:type="spellStart"/>
      <w:r w:rsidRPr="008E2FD7">
        <w:rPr>
          <w:rFonts w:ascii="Times New Roman" w:eastAsia="Times New Roman" w:hAnsi="Times New Roman" w:cs="Times New Roman"/>
        </w:rPr>
        <w:t>tech</w:t>
      </w:r>
      <w:proofErr w:type="spellEnd"/>
      <w:r w:rsidRPr="008E2FD7">
        <w:rPr>
          <w:rFonts w:ascii="Times New Roman" w:eastAsia="Times New Roman" w:hAnsi="Times New Roman" w:cs="Times New Roman"/>
        </w:rPr>
        <w:t xml:space="preserve">: </w:t>
      </w:r>
    </w:p>
    <w:p w14:paraId="5B33689F" w14:textId="77777777" w:rsidR="008E2FD7" w:rsidRDefault="008E2FD7" w:rsidP="008E2FD7">
      <w:pPr>
        <w:rPr>
          <w:rFonts w:ascii="Times New Roman" w:eastAsia="Times New Roman" w:hAnsi="Times New Roman" w:cs="Times New Roman"/>
        </w:rPr>
      </w:pPr>
    </w:p>
    <w:p w14:paraId="4BDAA542" w14:textId="40B0270B" w:rsidR="008E2FD7" w:rsidRPr="008E2FD7" w:rsidRDefault="008E2FD7" w:rsidP="008E2FD7">
      <w:pPr>
        <w:rPr>
          <w:rFonts w:ascii="Times New Roman" w:eastAsia="Times New Roman" w:hAnsi="Times New Roman" w:cs="Times New Roman"/>
        </w:rPr>
      </w:pPr>
      <w:r w:rsidRPr="008E2FD7"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</w:rPr>
        <w:t>Il mondo della tecnologia non è più una esclusiva maschile e le facoltà STEM si sono finalmente colorate di rosa. Le donne contribuiscono in questo lavoro anche con la loro sfera di emozione, di attenzione e di umanità. Le soluzioni tecnologiche, così pervasive, hanno bisogno di essere facilmente accessibili da parte di tutti; ebbene, secondo me, le donne riescono a rendere più semplici e più fruibili le tecnologie più complesse, in quanto il loro saper “occuparsi” e “preoccuparsi” degli altri, le porta naturalmente alla semplificazione e all’immediatezza</w:t>
      </w:r>
      <w:r w:rsidRPr="008E2FD7">
        <w:rPr>
          <w:rFonts w:ascii="Times New Roman" w:eastAsia="Times New Roman" w:hAnsi="Times New Roman" w:cs="Times New Roman"/>
          <w:i/>
        </w:rPr>
        <w:t>”</w:t>
      </w:r>
      <w:r>
        <w:rPr>
          <w:rFonts w:ascii="Times New Roman" w:eastAsia="Times New Roman" w:hAnsi="Times New Roman" w:cs="Times New Roman"/>
        </w:rPr>
        <w:t>.</w:t>
      </w:r>
    </w:p>
    <w:p w14:paraId="1E02C466" w14:textId="77777777" w:rsidR="008E2FD7" w:rsidRPr="008E2FD7" w:rsidRDefault="008E2FD7" w:rsidP="008E2FD7">
      <w:pPr>
        <w:rPr>
          <w:rFonts w:ascii="Times New Roman" w:eastAsia="Times New Roman" w:hAnsi="Times New Roman" w:cs="Times New Roman"/>
        </w:rPr>
      </w:pPr>
    </w:p>
    <w:p w14:paraId="615156F1" w14:textId="2B4DDF0D" w:rsidR="008E2FD7" w:rsidRPr="008E2FD7" w:rsidRDefault="008E2FD7" w:rsidP="008E2FD7">
      <w:pPr>
        <w:rPr>
          <w:rFonts w:ascii="Times New Roman" w:eastAsia="Times New Roman" w:hAnsi="Times New Roman" w:cs="Times New Roman"/>
        </w:rPr>
      </w:pPr>
      <w:r w:rsidRPr="008E2FD7">
        <w:rPr>
          <w:rFonts w:ascii="Times New Roman" w:eastAsia="Times New Roman" w:hAnsi="Times New Roman" w:cs="Times New Roman"/>
        </w:rPr>
        <w:t>Presenti all</w:t>
      </w:r>
      <w:r>
        <w:rPr>
          <w:rFonts w:ascii="Times New Roman" w:eastAsia="Times New Roman" w:hAnsi="Times New Roman" w:cs="Times New Roman"/>
        </w:rPr>
        <w:t>’incontro il sindaco di Albano L</w:t>
      </w:r>
      <w:r w:rsidRPr="008E2FD7"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</w:rPr>
        <w:t>iale, Massimiliano Borelli, le A</w:t>
      </w:r>
      <w:r w:rsidRPr="008E2FD7">
        <w:rPr>
          <w:rFonts w:ascii="Times New Roman" w:eastAsia="Times New Roman" w:hAnsi="Times New Roman" w:cs="Times New Roman"/>
        </w:rPr>
        <w:t>ssess</w:t>
      </w:r>
      <w:r>
        <w:rPr>
          <w:rFonts w:ascii="Times New Roman" w:eastAsia="Times New Roman" w:hAnsi="Times New Roman" w:cs="Times New Roman"/>
        </w:rPr>
        <w:t>ore alle Pari Opportunità e alla P</w:t>
      </w:r>
      <w:r w:rsidRPr="008E2FD7">
        <w:rPr>
          <w:rFonts w:ascii="Times New Roman" w:eastAsia="Times New Roman" w:hAnsi="Times New Roman" w:cs="Times New Roman"/>
        </w:rPr>
        <w:t>artecipazione, Enrica C</w:t>
      </w:r>
      <w:r>
        <w:rPr>
          <w:rFonts w:ascii="Times New Roman" w:eastAsia="Times New Roman" w:hAnsi="Times New Roman" w:cs="Times New Roman"/>
        </w:rPr>
        <w:t xml:space="preserve">ammarano e Gabriella </w:t>
      </w:r>
      <w:proofErr w:type="spellStart"/>
      <w:r>
        <w:rPr>
          <w:rFonts w:ascii="Times New Roman" w:eastAsia="Times New Roman" w:hAnsi="Times New Roman" w:cs="Times New Roman"/>
        </w:rPr>
        <w:t>Sergi</w:t>
      </w:r>
      <w:proofErr w:type="spellEnd"/>
      <w:r>
        <w:rPr>
          <w:rFonts w:ascii="Times New Roman" w:eastAsia="Times New Roman" w:hAnsi="Times New Roman" w:cs="Times New Roman"/>
        </w:rPr>
        <w:t>, la Consigliera R</w:t>
      </w:r>
      <w:r w:rsidRPr="008E2FD7">
        <w:rPr>
          <w:rFonts w:ascii="Times New Roman" w:eastAsia="Times New Roman" w:hAnsi="Times New Roman" w:cs="Times New Roman"/>
        </w:rPr>
        <w:t>egionale del Lazio, Eleonora Mattia, la ricercatrice de</w:t>
      </w:r>
      <w:r>
        <w:rPr>
          <w:rFonts w:ascii="Times New Roman" w:eastAsia="Times New Roman" w:hAnsi="Times New Roman" w:cs="Times New Roman"/>
        </w:rPr>
        <w:t>l</w:t>
      </w:r>
      <w:r w:rsidRPr="008E2FD7">
        <w:rPr>
          <w:rFonts w:ascii="Times New Roman" w:eastAsia="Times New Roman" w:hAnsi="Times New Roman" w:cs="Times New Roman"/>
        </w:rPr>
        <w:t xml:space="preserve"> CNR, Sveva Avveduto e la docente universitaria, Laura Moschini.</w:t>
      </w:r>
    </w:p>
    <w:p w14:paraId="0000000E" w14:textId="77777777" w:rsidR="008C6F4E" w:rsidRDefault="008C6F4E">
      <w:pPr>
        <w:rPr>
          <w:rFonts w:ascii="Open Sans" w:eastAsia="Open Sans" w:hAnsi="Open Sans" w:cs="Open Sans"/>
          <w:sz w:val="21"/>
          <w:szCs w:val="21"/>
        </w:rPr>
      </w:pPr>
    </w:p>
    <w:p w14:paraId="00000025" w14:textId="5A608AE1" w:rsidR="008C6F4E" w:rsidRDefault="009B767E">
      <w:pPr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br/>
      </w:r>
    </w:p>
    <w:p w14:paraId="00000026" w14:textId="523D6106" w:rsidR="008C6F4E" w:rsidRDefault="00D92E8A">
      <w:pPr>
        <w:rPr>
          <w:rFonts w:ascii="Open Sans" w:eastAsia="Open Sans" w:hAnsi="Open Sans" w:cs="Open Sans"/>
          <w:sz w:val="21"/>
          <w:szCs w:val="21"/>
        </w:rPr>
      </w:pPr>
      <w:r>
        <w:t>Albano Laziale (</w:t>
      </w:r>
      <w:r>
        <w:rPr>
          <w:rFonts w:ascii="Open Sans" w:eastAsia="Open Sans" w:hAnsi="Open Sans" w:cs="Open Sans"/>
          <w:sz w:val="21"/>
          <w:szCs w:val="21"/>
        </w:rPr>
        <w:t>RM)</w:t>
      </w:r>
      <w:r w:rsidR="005A509C">
        <w:rPr>
          <w:rFonts w:ascii="Open Sans" w:eastAsia="Open Sans" w:hAnsi="Open Sans" w:cs="Open Sans"/>
          <w:sz w:val="21"/>
          <w:szCs w:val="21"/>
        </w:rPr>
        <w:t>, 28 aprile 2022</w:t>
      </w:r>
    </w:p>
    <w:p w14:paraId="00000027" w14:textId="77777777" w:rsidR="008C6F4E" w:rsidRDefault="008C6F4E">
      <w:pPr>
        <w:spacing w:line="360" w:lineRule="auto"/>
        <w:ind w:right="700"/>
        <w:jc w:val="right"/>
        <w:rPr>
          <w:rFonts w:ascii="Open Sans" w:eastAsia="Open Sans" w:hAnsi="Open Sans" w:cs="Open Sans"/>
          <w:sz w:val="21"/>
          <w:szCs w:val="21"/>
          <w:highlight w:val="white"/>
        </w:rPr>
      </w:pPr>
    </w:p>
    <w:p w14:paraId="00000028" w14:textId="77777777" w:rsidR="008C6F4E" w:rsidRDefault="008C6F4E">
      <w:pPr>
        <w:spacing w:line="360" w:lineRule="auto"/>
        <w:ind w:right="700"/>
        <w:jc w:val="right"/>
        <w:rPr>
          <w:rFonts w:ascii="Open Sans" w:eastAsia="Open Sans" w:hAnsi="Open Sans" w:cs="Open Sans"/>
          <w:sz w:val="21"/>
          <w:szCs w:val="21"/>
          <w:highlight w:val="white"/>
        </w:rPr>
      </w:pPr>
      <w:bookmarkStart w:id="1" w:name="_GoBack"/>
      <w:bookmarkEnd w:id="1"/>
    </w:p>
    <w:p w14:paraId="00000029" w14:textId="77777777" w:rsidR="008C6F4E" w:rsidRDefault="008C6F4E">
      <w:pPr>
        <w:rPr>
          <w:rFonts w:ascii="Open Sans" w:eastAsia="Open Sans" w:hAnsi="Open Sans" w:cs="Open Sans"/>
          <w:sz w:val="21"/>
          <w:szCs w:val="21"/>
          <w:highlight w:val="white"/>
        </w:rPr>
      </w:pPr>
    </w:p>
    <w:p w14:paraId="0000002A" w14:textId="77777777" w:rsidR="008C6F4E" w:rsidRDefault="008C6F4E">
      <w:pPr>
        <w:ind w:left="6377"/>
        <w:jc w:val="right"/>
        <w:rPr>
          <w:rFonts w:ascii="Open Sans" w:eastAsia="Open Sans" w:hAnsi="Open Sans" w:cs="Open Sans"/>
          <w:sz w:val="21"/>
          <w:szCs w:val="21"/>
          <w:highlight w:val="white"/>
        </w:rPr>
      </w:pPr>
    </w:p>
    <w:p w14:paraId="0000002B" w14:textId="79EAF281" w:rsidR="008C6F4E" w:rsidRDefault="008C6F4E">
      <w:pPr>
        <w:jc w:val="right"/>
        <w:rPr>
          <w:rFonts w:ascii="Open Sans" w:eastAsia="Open Sans" w:hAnsi="Open Sans" w:cs="Open Sans"/>
          <w:sz w:val="21"/>
          <w:szCs w:val="21"/>
        </w:rPr>
      </w:pPr>
    </w:p>
    <w:sectPr w:rsidR="008C6F4E" w:rsidSect="00372C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8E6D" w14:textId="77777777" w:rsidR="00A27D04" w:rsidRDefault="00A27D04" w:rsidP="00856BE6">
      <w:r>
        <w:separator/>
      </w:r>
    </w:p>
  </w:endnote>
  <w:endnote w:type="continuationSeparator" w:id="0">
    <w:p w14:paraId="4EC3D543" w14:textId="77777777" w:rsidR="00A27D04" w:rsidRDefault="00A27D04" w:rsidP="0085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F259" w14:textId="0C14B005" w:rsidR="00856BE6" w:rsidRDefault="00856BE6">
    <w:pPr>
      <w:pStyle w:val="Pidipagina"/>
    </w:pPr>
  </w:p>
  <w:p w14:paraId="24A5C661" w14:textId="77777777" w:rsidR="00372CAB" w:rsidRDefault="00372CAB">
    <w:pPr>
      <w:pStyle w:val="Pidipagina"/>
      <w:rPr>
        <w:rFonts w:ascii="Open Sans" w:eastAsia="Open Sans" w:hAnsi="Open Sans" w:cs="Open Sans"/>
        <w:noProof/>
        <w:sz w:val="21"/>
        <w:szCs w:val="21"/>
      </w:rPr>
    </w:pPr>
  </w:p>
  <w:p w14:paraId="2A79B70E" w14:textId="63ADFBE7" w:rsidR="00856BE6" w:rsidRDefault="00856BE6">
    <w:pPr>
      <w:pStyle w:val="Pidipagina"/>
    </w:pPr>
    <w:r>
      <w:rPr>
        <w:rFonts w:ascii="Open Sans" w:eastAsia="Open Sans" w:hAnsi="Open Sans" w:cs="Open Sans"/>
        <w:noProof/>
        <w:sz w:val="21"/>
        <w:szCs w:val="21"/>
      </w:rPr>
      <w:drawing>
        <wp:anchor distT="360045" distB="0" distL="114300" distR="114300" simplePos="0" relativeHeight="251667456" behindDoc="0" locked="0" layoutInCell="1" hidden="0" allowOverlap="1" wp14:anchorId="53F4F0E4" wp14:editId="02D5E7EB">
          <wp:simplePos x="0" y="0"/>
          <wp:positionH relativeFrom="page">
            <wp:posOffset>12424</wp:posOffset>
          </wp:positionH>
          <wp:positionV relativeFrom="bottomMargin">
            <wp:align>top</wp:align>
          </wp:positionV>
          <wp:extent cx="7545070" cy="697230"/>
          <wp:effectExtent l="0" t="0" r="0" b="762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697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AB4C" w14:textId="010331B8" w:rsidR="00856BE6" w:rsidRDefault="00856BE6">
    <w:pPr>
      <w:pStyle w:val="Pidipagina"/>
    </w:pPr>
    <w:r>
      <w:rPr>
        <w:rFonts w:ascii="Times New Roman" w:eastAsia="Times New Roman" w:hAnsi="Times New Roman" w:cs="Times New Roman"/>
        <w:noProof/>
        <w:color w:val="000000"/>
      </w:rPr>
      <w:drawing>
        <wp:anchor distT="575945" distB="0" distL="114300" distR="114300" simplePos="0" relativeHeight="251665408" behindDoc="0" locked="0" layoutInCell="1" hidden="0" allowOverlap="1" wp14:anchorId="72970C20" wp14:editId="7022862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600" cy="16596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165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9A60E" w14:textId="77777777" w:rsidR="00A27D04" w:rsidRDefault="00A27D04" w:rsidP="00856BE6">
      <w:r>
        <w:separator/>
      </w:r>
    </w:p>
  </w:footnote>
  <w:footnote w:type="continuationSeparator" w:id="0">
    <w:p w14:paraId="4C445497" w14:textId="77777777" w:rsidR="00A27D04" w:rsidRDefault="00A27D04" w:rsidP="0085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3AB3" w14:textId="2B823CE1" w:rsidR="00856BE6" w:rsidRDefault="00856BE6">
    <w:pPr>
      <w:pStyle w:val="Intestazione"/>
    </w:pPr>
  </w:p>
  <w:p w14:paraId="2B0AD4EC" w14:textId="77777777" w:rsidR="00856BE6" w:rsidRDefault="00856B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3EBB" w14:textId="3E665D94" w:rsidR="00856BE6" w:rsidRDefault="00856BE6">
    <w:pPr>
      <w:pStyle w:val="Intestazione"/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720090" distL="114300" distR="114300" simplePos="0" relativeHeight="251663360" behindDoc="0" locked="0" layoutInCell="1" hidden="0" allowOverlap="1" wp14:anchorId="7820C86F" wp14:editId="68D1E3F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070" cy="1230630"/>
          <wp:effectExtent l="0" t="0" r="0" b="762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230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4E"/>
    <w:rsid w:val="00372CAB"/>
    <w:rsid w:val="005A509C"/>
    <w:rsid w:val="00856BE6"/>
    <w:rsid w:val="008C6F4E"/>
    <w:rsid w:val="008E2FD7"/>
    <w:rsid w:val="009B767E"/>
    <w:rsid w:val="00A27D04"/>
    <w:rsid w:val="00CF71DE"/>
    <w:rsid w:val="00D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BFC8A"/>
  <w15:docId w15:val="{E2A60796-E62C-48F4-8BFA-C7DB80B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27C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B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BE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B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E6"/>
  </w:style>
  <w:style w:type="paragraph" w:styleId="Pidipagina">
    <w:name w:val="footer"/>
    <w:basedOn w:val="Normale"/>
    <w:link w:val="PidipaginaCarattere"/>
    <w:uiPriority w:val="99"/>
    <w:unhideWhenUsed/>
    <w:rsid w:val="00856B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IEkuI3BULxR3lSxE3KTkHslJMg==">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I-Tel</dc:creator>
  <cp:lastModifiedBy>Elisa Melosu</cp:lastModifiedBy>
  <cp:revision>4</cp:revision>
  <dcterms:created xsi:type="dcterms:W3CDTF">2021-11-03T11:38:00Z</dcterms:created>
  <dcterms:modified xsi:type="dcterms:W3CDTF">2022-04-29T11:47:00Z</dcterms:modified>
</cp:coreProperties>
</file>