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1134" w:firstLine="142.0000000000000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72009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635</wp:posOffset>
            </wp:positionV>
            <wp:extent cx="7545070" cy="1230630"/>
            <wp:effectExtent b="0" l="0" r="0" t="0"/>
            <wp:wrapTopAndBottom distB="720090" dist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23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" w:cs="Open Sans" w:eastAsia="Open Sans" w:hAnsi="Open Sans"/>
          <w:b w:val="1"/>
          <w:color w:val="3f5da8"/>
          <w:sz w:val="28"/>
          <w:szCs w:val="28"/>
          <w:rtl w:val="0"/>
        </w:rPr>
        <w:t xml:space="preserve">COMUNICATO</w:t>
      </w:r>
      <w:r w:rsidDel="00000000" w:rsidR="00000000" w:rsidRPr="00000000">
        <w:rPr>
          <w:rFonts w:ascii="Open Sans" w:cs="Open Sans" w:eastAsia="Open Sans" w:hAnsi="Open Sans"/>
          <w:b w:val="1"/>
          <w:color w:val="3f5da8"/>
          <w:sz w:val="28"/>
          <w:szCs w:val="28"/>
          <w:rtl w:val="0"/>
        </w:rPr>
        <w:t xml:space="preserve">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34" w:right="1134" w:firstLine="142.00000000000003"/>
        <w:jc w:val="center"/>
        <w:rPr>
          <w:rFonts w:ascii="Open Sans" w:cs="Open Sans" w:eastAsia="Open Sans" w:hAnsi="Open Sans"/>
          <w:color w:val="000000"/>
          <w:sz w:val="7"/>
          <w:szCs w:val="7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GIORNATA MONDIALE DELLA SALUTE: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PER I-TEL NUOVI PROGETTI DIGITALI AL SERVIZIO DELLA SANITÀ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Migliorare l’accesso alla salute e ai servizi sanitari è da sempre al centro della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mission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del lavoro quotidiano in I-Tel: per questo, nella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Giornata Mondiale della Salute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dopo le sfide della pandemia e della campagna vaccinale, vogliamo rinnovare il nostro impegno al fianco delle istituzioni e delle realtà sanitarie.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20 anni in I-Tel,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PMI innovativa con quattro sedi, Riccione, Roma, Milano e Bari, realizziamo soluzioni tecnologiche per la comunicazione multicanale, in grado di automatizzare e ottimizzare flussi informativi e comunicativi in ambito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Sanità, HR ed Accoglienza.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Con la Business Unit Sanità Digitale forniamo alle strutture sanitarie gli strumenti per ottimizzare e automatizzare i processi di interazione con gli assistiti.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Le nostre piattaforme digitali multicanale, sofisticate ma semplici da usare, hanno come obiettivo quello di mettere al centro la relazione con il paziente e con il cittadino”,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afferma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Stefania Mancini,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Direttrice Generale I-Tel. 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Abbiamo a cuore, oggi ancor di più”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aggiunge, 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“il potenziamento delle cure attraverso la Telemedicina, la semplificazione dell’organizzazione sanitaria, la comunicazione trasparente, la qualità dei servizi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 2003, quando abbiamo iniziato a progettare il nostro primo sistema telefonico automatico per l’abbattimento delle liste d’attesa (conferma e cancellazione degli appuntamenti con recupero delle prenotazioni CUP) per Asl Modena, la nostra capacità di innovare, ma anche di analizzare e comprendere i processi organizzativi e clinici, le esigenze dei cittadini e degli operatori sanitari, si è costantemente evoluta e non si è mai fermata.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momento, sono in fase di rilascio sul mercato nuove soluzioni all’avanguardia, ideate e sperimentate in collaborazione con Aziende Sanitarie innovative, che avranno lo scopo di facilitare l’orientamento nelle strutture e rendere più piacevole e serena la permanenza dei pazienti in ospedale.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</w:rPr>
        <w:drawing>
          <wp:anchor allowOverlap="1" behindDoc="0" distB="0" distT="575945" distL="114300" distR="114300" hidden="0" layoutInCell="1" locked="0" relativeHeight="0" simplePos="0">
            <wp:simplePos x="0" y="0"/>
            <wp:positionH relativeFrom="margin">
              <wp:posOffset>-711989</wp:posOffset>
            </wp:positionH>
            <wp:positionV relativeFrom="page">
              <wp:posOffset>9784715</wp:posOffset>
            </wp:positionV>
            <wp:extent cx="7545600" cy="1659600"/>
            <wp:effectExtent b="0" l="0" r="0" t="0"/>
            <wp:wrapTopAndBottom distB="0" distT="575945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5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Roma, 5 Aprile 20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22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927C4C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2aR3Vaa979V4vamijpbGMJJdg==">AMUW2mUEhS9TwliH02f9iI6Z7vq/J4YEZbpNw+fDoUri204/0XgkVRNfbv9Z6zvqGyOJucF7ztOMli7SjNwtKfO3xwPWt/bHKgd+T026tgGJ0l6ZYfj7+3Q=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2021-11-03T11:38:00Z</dcterms:created>
  <dc:creator>I-Tel</dc:creator>
</cp:coreProperties>
</file>